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i w:val="1"/>
          <w:sz w:val="21"/>
          <w:szCs w:val="21"/>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i w:val="1"/>
          <w:sz w:val="21"/>
          <w:szCs w:val="21"/>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i w:val="1"/>
          <w:sz w:val="21"/>
          <w:szCs w:val="21"/>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i w:val="1"/>
          <w:sz w:val="21"/>
          <w:szCs w:val="21"/>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i w:val="1"/>
          <w:sz w:val="21"/>
          <w:szCs w:val="21"/>
        </w:rPr>
      </w:pPr>
      <w:r w:rsidDel="00000000" w:rsidR="00000000" w:rsidRPr="00000000">
        <w:rPr>
          <w:rtl w:val="0"/>
        </w:rPr>
      </w:r>
    </w:p>
    <w:p w:rsidR="00000000" w:rsidDel="00000000" w:rsidP="00000000" w:rsidRDefault="00000000" w:rsidRPr="00000000" w14:paraId="00000006">
      <w:pPr>
        <w:widowControl w:val="0"/>
        <w:spacing w:line="239.9040126800537" w:lineRule="auto"/>
        <w:ind w:right="1938.564453125"/>
        <w:rPr>
          <w:rFonts w:ascii="Merriweather" w:cs="Merriweather" w:eastAsia="Merriweather" w:hAnsi="Merriweather"/>
          <w:color w:val="005b8d"/>
          <w:sz w:val="120"/>
          <w:szCs w:val="120"/>
        </w:rPr>
      </w:pPr>
      <w:r w:rsidDel="00000000" w:rsidR="00000000" w:rsidRPr="00000000">
        <w:rPr>
          <w:rFonts w:ascii="Merriweather" w:cs="Merriweather" w:eastAsia="Merriweather" w:hAnsi="Merriweather"/>
          <w:color w:val="005b8d"/>
          <w:sz w:val="120"/>
          <w:szCs w:val="120"/>
          <w:rtl w:val="0"/>
        </w:rPr>
        <w:t xml:space="preserve">Growth &amp; Operations</w:t>
      </w:r>
    </w:p>
    <w:p w:rsidR="00000000" w:rsidDel="00000000" w:rsidP="00000000" w:rsidRDefault="00000000" w:rsidRPr="00000000" w14:paraId="00000007">
      <w:pPr>
        <w:widowControl w:val="0"/>
        <w:spacing w:line="239.9040126800537" w:lineRule="auto"/>
        <w:ind w:right="1938.564453125"/>
        <w:rPr>
          <w:i w:val="1"/>
          <w:sz w:val="21"/>
          <w:szCs w:val="21"/>
        </w:rPr>
      </w:pPr>
      <w:r w:rsidDel="00000000" w:rsidR="00000000" w:rsidRPr="00000000">
        <w:rPr>
          <w:rFonts w:ascii="Merriweather" w:cs="Merriweather" w:eastAsia="Merriweather" w:hAnsi="Merriweather"/>
          <w:color w:val="005b8d"/>
          <w:sz w:val="120"/>
          <w:szCs w:val="120"/>
          <w:rtl w:val="0"/>
        </w:rPr>
        <w:t xml:space="preserve">Plan </w:t>
      </w:r>
      <w:r w:rsidDel="00000000" w:rsidR="00000000" w:rsidRPr="00000000">
        <w:rPr>
          <w:rtl w:val="0"/>
        </w:rPr>
      </w:r>
    </w:p>
    <w:p w:rsidR="00000000" w:rsidDel="00000000" w:rsidP="00000000" w:rsidRDefault="00000000" w:rsidRPr="00000000" w14:paraId="00000008">
      <w:pPr>
        <w:rPr>
          <w:i w:val="1"/>
          <w:sz w:val="21"/>
          <w:szCs w:val="21"/>
        </w:rPr>
      </w:pPr>
      <w:r w:rsidDel="00000000" w:rsidR="00000000" w:rsidRPr="00000000">
        <w:rPr>
          <w:rtl w:val="0"/>
        </w:rPr>
      </w:r>
    </w:p>
    <w:p w:rsidR="00000000" w:rsidDel="00000000" w:rsidP="00000000" w:rsidRDefault="00000000" w:rsidRPr="00000000" w14:paraId="00000009">
      <w:pPr>
        <w:rPr>
          <w:i w:val="1"/>
          <w:sz w:val="21"/>
          <w:szCs w:val="21"/>
        </w:rPr>
      </w:pPr>
      <w:r w:rsidDel="00000000" w:rsidR="00000000" w:rsidRPr="00000000">
        <w:rPr>
          <w:rtl w:val="0"/>
        </w:rPr>
      </w:r>
    </w:p>
    <w:p w:rsidR="00000000" w:rsidDel="00000000" w:rsidP="00000000" w:rsidRDefault="00000000" w:rsidRPr="00000000" w14:paraId="0000000A">
      <w:pPr>
        <w:rPr>
          <w:i w:val="1"/>
          <w:sz w:val="21"/>
          <w:szCs w:val="21"/>
        </w:rPr>
      </w:pPr>
      <w:r w:rsidDel="00000000" w:rsidR="00000000" w:rsidRPr="00000000">
        <w:rPr>
          <w:rtl w:val="0"/>
        </w:rPr>
      </w:r>
    </w:p>
    <w:p w:rsidR="00000000" w:rsidDel="00000000" w:rsidP="00000000" w:rsidRDefault="00000000" w:rsidRPr="00000000" w14:paraId="0000000B">
      <w:pPr>
        <w:rPr>
          <w:i w:val="1"/>
          <w:sz w:val="21"/>
          <w:szCs w:val="21"/>
        </w:rPr>
      </w:pPr>
      <w:r w:rsidDel="00000000" w:rsidR="00000000" w:rsidRPr="00000000">
        <w:rPr>
          <w:rtl w:val="0"/>
        </w:rPr>
      </w:r>
    </w:p>
    <w:p w:rsidR="00000000" w:rsidDel="00000000" w:rsidP="00000000" w:rsidRDefault="00000000" w:rsidRPr="00000000" w14:paraId="0000000C">
      <w:pPr>
        <w:rPr>
          <w:i w:val="1"/>
          <w:sz w:val="21"/>
          <w:szCs w:val="21"/>
        </w:rPr>
      </w:pPr>
      <w:r w:rsidDel="00000000" w:rsidR="00000000" w:rsidRPr="00000000">
        <w:rPr>
          <w:rtl w:val="0"/>
        </w:rPr>
      </w:r>
    </w:p>
    <w:p w:rsidR="00000000" w:rsidDel="00000000" w:rsidP="00000000" w:rsidRDefault="00000000" w:rsidRPr="00000000" w14:paraId="0000000D">
      <w:pPr>
        <w:rPr>
          <w:i w:val="1"/>
          <w:sz w:val="21"/>
          <w:szCs w:val="21"/>
        </w:rPr>
      </w:pPr>
      <w:r w:rsidDel="00000000" w:rsidR="00000000" w:rsidRPr="00000000">
        <w:rPr>
          <w:rtl w:val="0"/>
        </w:rPr>
      </w:r>
    </w:p>
    <w:p w:rsidR="00000000" w:rsidDel="00000000" w:rsidP="00000000" w:rsidRDefault="00000000" w:rsidRPr="00000000" w14:paraId="0000000E">
      <w:pPr>
        <w:rPr>
          <w:i w:val="1"/>
          <w:sz w:val="21"/>
          <w:szCs w:val="21"/>
        </w:rPr>
      </w:pPr>
      <w:r w:rsidDel="00000000" w:rsidR="00000000" w:rsidRPr="00000000">
        <w:rPr>
          <w:rtl w:val="0"/>
        </w:rPr>
      </w:r>
    </w:p>
    <w:p w:rsidR="00000000" w:rsidDel="00000000" w:rsidP="00000000" w:rsidRDefault="00000000" w:rsidRPr="00000000" w14:paraId="0000000F">
      <w:pPr>
        <w:rPr>
          <w:i w:val="1"/>
          <w:sz w:val="21"/>
          <w:szCs w:val="21"/>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i w:val="1"/>
          <w:sz w:val="21"/>
          <w:szCs w:val="21"/>
        </w:rPr>
      </w:pPr>
      <w:r w:rsidDel="00000000" w:rsidR="00000000" w:rsidRPr="00000000">
        <w:rPr>
          <w:rtl w:val="0"/>
        </w:rPr>
      </w:r>
    </w:p>
    <w:p w:rsidR="00000000" w:rsidDel="00000000" w:rsidP="00000000" w:rsidRDefault="00000000" w:rsidRPr="00000000" w14:paraId="00000011">
      <w:pPr>
        <w:rPr>
          <w:i w:val="1"/>
          <w:sz w:val="23"/>
          <w:szCs w:val="23"/>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rFonts w:ascii="Open Sans" w:cs="Open Sans" w:eastAsia="Open Sans" w:hAnsi="Open Sans"/>
          <w:b w:val="1"/>
          <w:sz w:val="28"/>
          <w:szCs w:val="28"/>
          <w:rtl w:val="0"/>
        </w:rPr>
        <w:t xml:space="preserve">Prepared </w:t>
      </w:r>
      <w:r w:rsidDel="00000000" w:rsidR="00000000" w:rsidRPr="00000000">
        <w:rPr>
          <w:b w:val="1"/>
          <w:sz w:val="28"/>
          <w:szCs w:val="28"/>
          <w:rtl w:val="0"/>
        </w:rPr>
        <w:t xml:space="preserve">By: </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Date:</w:t>
      </w:r>
    </w:p>
    <w:p w:rsidR="00000000" w:rsidDel="00000000" w:rsidP="00000000" w:rsidRDefault="00000000" w:rsidRPr="00000000" w14:paraId="00000014">
      <w:pPr>
        <w:pStyle w:val="Heading2"/>
        <w:rPr>
          <w:rFonts w:ascii="Open Sans" w:cs="Open Sans" w:eastAsia="Open Sans" w:hAnsi="Open Sans"/>
        </w:rPr>
      </w:pPr>
      <w:bookmarkStart w:colFirst="0" w:colLast="0" w:name="_an1m33q166ux" w:id="0"/>
      <w:bookmarkEnd w:id="0"/>
      <w:r w:rsidDel="00000000" w:rsidR="00000000" w:rsidRPr="00000000">
        <w:rPr>
          <w:rtl w:val="0"/>
        </w:rPr>
        <w:t xml:space="preserve">INSTRUCTIONS:</w:t>
      </w:r>
      <w:r w:rsidDel="00000000" w:rsidR="00000000" w:rsidRPr="00000000">
        <w:rPr>
          <w:rtl w:val="0"/>
        </w:rPr>
      </w:r>
    </w:p>
    <w:p w:rsidR="00000000" w:rsidDel="00000000" w:rsidP="00000000" w:rsidRDefault="00000000" w:rsidRPr="00000000" w14:paraId="00000015">
      <w:pPr>
        <w:rPr>
          <w:rFonts w:ascii="Open Sans" w:cs="Open Sans" w:eastAsia="Open Sans" w:hAnsi="Open Sans"/>
        </w:rPr>
      </w:pPr>
      <w:r w:rsidDel="00000000" w:rsidR="00000000" w:rsidRPr="00000000">
        <w:rPr>
          <w:rtl w:val="0"/>
        </w:rPr>
        <w:t xml:space="preserve">Use this narrative plan to lead all agency team members/board/staff/committees through successful campaign and event execution. This is an excellent document to use in staff training, as a succession planning tool and even when creating job descriptions and performance evaluations.</w:t>
      </w:r>
      <w:r w:rsidDel="00000000" w:rsidR="00000000" w:rsidRPr="00000000">
        <w:br w:type="page"/>
      </w:r>
      <w:r w:rsidDel="00000000" w:rsidR="00000000" w:rsidRPr="00000000">
        <w:rPr>
          <w:rtl w:val="0"/>
        </w:rPr>
      </w:r>
    </w:p>
    <w:p w:rsidR="00000000" w:rsidDel="00000000" w:rsidP="00000000" w:rsidRDefault="00000000" w:rsidRPr="00000000" w14:paraId="00000016">
      <w:pPr>
        <w:spacing w:line="360" w:lineRule="auto"/>
        <w:rPr>
          <w:i w:val="1"/>
          <w:sz w:val="20"/>
          <w:szCs w:val="20"/>
        </w:rPr>
      </w:pPr>
      <w:r w:rsidDel="00000000" w:rsidR="00000000" w:rsidRPr="00000000">
        <w:rPr>
          <w:i w:val="1"/>
          <w:sz w:val="20"/>
          <w:szCs w:val="20"/>
          <w:rtl w:val="0"/>
        </w:rPr>
        <w:t xml:space="preserve">These are simply examples. Use them to launch your specific plan on the next page!</w:t>
      </w:r>
    </w:p>
    <w:p w:rsidR="00000000" w:rsidDel="00000000" w:rsidP="00000000" w:rsidRDefault="00000000" w:rsidRPr="00000000" w14:paraId="00000017">
      <w:pPr>
        <w:spacing w:line="360" w:lineRule="auto"/>
        <w:rPr/>
      </w:pPr>
      <w:r w:rsidDel="00000000" w:rsidR="00000000" w:rsidRPr="00000000">
        <w:rPr>
          <w:rtl w:val="0"/>
        </w:rPr>
        <w:t xml:space="preserve">OBJECTIVE: </w:t>
      </w:r>
    </w:p>
    <w:tbl>
      <w:tblPr>
        <w:tblStyle w:val="Table1"/>
        <w:tblW w:w="9360.0" w:type="dxa"/>
        <w:jc w:val="left"/>
        <w:tblLayout w:type="fixed"/>
        <w:tblLook w:val="0600"/>
      </w:tblPr>
      <w:tblGrid>
        <w:gridCol w:w="9360"/>
        <w:tblGridChange w:id="0">
          <w:tblGrid>
            <w:gridCol w:w="9360"/>
          </w:tblGrid>
        </w:tblGridChange>
      </w:tblGrid>
      <w:tr>
        <w:trPr>
          <w:cantSplit w:val="0"/>
          <w:trHeight w:val="1302.9980468749998"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i w:val="1"/>
              </w:rPr>
            </w:pPr>
            <w:r w:rsidDel="00000000" w:rsidR="00000000" w:rsidRPr="00000000">
              <w:rPr>
                <w:i w:val="1"/>
                <w:rtl w:val="0"/>
              </w:rPr>
              <w:t xml:space="preserve">Provide Development</w:t>
            </w:r>
            <w:r w:rsidDel="00000000" w:rsidR="00000000" w:rsidRPr="00000000">
              <w:rPr>
                <w:i w:val="1"/>
                <w:rtl w:val="0"/>
              </w:rPr>
              <w:t xml:space="preserve"> Officer with a map to plan a successful year in development, resulting in stronger fundraising committees, third party events, and achieving the Development Officer's portion of the development department goal.</w:t>
            </w:r>
          </w:p>
          <w:p w:rsidR="00000000" w:rsidDel="00000000" w:rsidP="00000000" w:rsidRDefault="00000000" w:rsidRPr="00000000" w14:paraId="00000019">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1A">
      <w:pPr>
        <w:spacing w:line="36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B">
      <w:pPr>
        <w:spacing w:line="360" w:lineRule="auto"/>
        <w:rPr>
          <w:rFonts w:ascii="Open Sans" w:cs="Open Sans" w:eastAsia="Open Sans" w:hAnsi="Open Sans"/>
        </w:rPr>
      </w:pPr>
      <w:r w:rsidDel="00000000" w:rsidR="00000000" w:rsidRPr="00000000">
        <w:rPr>
          <w:rFonts w:ascii="Open Sans" w:cs="Open Sans" w:eastAsia="Open Sans" w:hAnsi="Open Sans"/>
          <w:sz w:val="24"/>
          <w:szCs w:val="24"/>
          <w:rtl w:val="0"/>
        </w:rPr>
        <w:t xml:space="preserve">WAYS TO MAKE THIS A MEANINGFUL TOOL TO KEEP ON TRACK:</w:t>
      </w:r>
      <w:r w:rsidDel="00000000" w:rsidR="00000000" w:rsidRPr="00000000">
        <w:rPr>
          <w:rtl w:val="0"/>
        </w:rPr>
      </w:r>
    </w:p>
    <w:tbl>
      <w:tblPr>
        <w:tblStyle w:val="Table2"/>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i w:val="1"/>
              </w:rPr>
            </w:pPr>
            <w:r w:rsidDel="00000000" w:rsidR="00000000" w:rsidRPr="00000000">
              <w:rPr>
                <w:i w:val="1"/>
                <w:rtl w:val="0"/>
              </w:rPr>
              <w:t xml:space="preserve">​​1. Refer to it to develop agendas for key meetings.</w:t>
            </w:r>
          </w:p>
          <w:p w:rsidR="00000000" w:rsidDel="00000000" w:rsidP="00000000" w:rsidRDefault="00000000" w:rsidRPr="00000000" w14:paraId="0000001D">
            <w:pPr>
              <w:spacing w:line="240" w:lineRule="auto"/>
              <w:rPr>
                <w:i w:val="1"/>
              </w:rPr>
            </w:pPr>
            <w:r w:rsidDel="00000000" w:rsidR="00000000" w:rsidRPr="00000000">
              <w:rPr>
                <w:i w:val="1"/>
                <w:rtl w:val="0"/>
              </w:rPr>
              <w:t xml:space="preserve">2. Refer to it to keep all team members informed and accountable. </w:t>
            </w:r>
          </w:p>
          <w:p w:rsidR="00000000" w:rsidDel="00000000" w:rsidP="00000000" w:rsidRDefault="00000000" w:rsidRPr="00000000" w14:paraId="0000001E">
            <w:pPr>
              <w:spacing w:line="240" w:lineRule="auto"/>
              <w:rPr>
                <w:i w:val="1"/>
              </w:rPr>
            </w:pPr>
            <w:r w:rsidDel="00000000" w:rsidR="00000000" w:rsidRPr="00000000">
              <w:rPr>
                <w:i w:val="1"/>
                <w:rtl w:val="0"/>
              </w:rPr>
              <w:t xml:space="preserve">3. Measure progress against these timelines and goals.  </w:t>
            </w:r>
          </w:p>
          <w:p w:rsidR="00000000" w:rsidDel="00000000" w:rsidP="00000000" w:rsidRDefault="00000000" w:rsidRPr="00000000" w14:paraId="0000001F">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0">
      <w:pPr>
        <w:spacing w:line="36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1">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OBJECTIVE GOALS: </w:t>
      </w:r>
      <w:r w:rsidDel="00000000" w:rsidR="00000000" w:rsidRPr="00000000">
        <w:rPr>
          <w:rtl w:val="0"/>
        </w:rPr>
      </w:r>
    </w:p>
    <w:p w:rsidR="00000000" w:rsidDel="00000000" w:rsidP="00000000" w:rsidRDefault="00000000" w:rsidRPr="00000000" w14:paraId="00000022">
      <w:pPr>
        <w:spacing w:line="240" w:lineRule="auto"/>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Through successful work with fundraising committees and staff </w:t>
      </w:r>
      <w:r w:rsidDel="00000000" w:rsidR="00000000" w:rsidRPr="00000000">
        <w:rPr>
          <w:rFonts w:ascii="Open Sans" w:cs="Open Sans" w:eastAsia="Open Sans" w:hAnsi="Open Sans"/>
          <w:b w:val="1"/>
          <w:i w:val="1"/>
          <w:color w:val="666666"/>
          <w:sz w:val="16"/>
          <w:szCs w:val="16"/>
          <w:u w:val="single"/>
          <w:rtl w:val="0"/>
        </w:rPr>
        <w:t xml:space="preserve">net</w:t>
      </w:r>
      <w:r w:rsidDel="00000000" w:rsidR="00000000" w:rsidRPr="00000000">
        <w:rPr>
          <w:rFonts w:ascii="Open Sans" w:cs="Open Sans" w:eastAsia="Open Sans" w:hAnsi="Open Sans"/>
          <w:color w:val="666666"/>
          <w:sz w:val="16"/>
          <w:szCs w:val="16"/>
          <w:rtl w:val="0"/>
        </w:rPr>
        <w:t xml:space="preserve"> the following amounts in each category by fiscal year end:</w:t>
      </w:r>
      <w:r w:rsidDel="00000000" w:rsidR="00000000" w:rsidRPr="00000000">
        <w:rPr>
          <w:rtl w:val="0"/>
        </w:rPr>
      </w:r>
    </w:p>
    <w:tbl>
      <w:tblPr>
        <w:tblStyle w:val="Table3"/>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i w:val="1"/>
              </w:rPr>
            </w:pPr>
            <w:r w:rsidDel="00000000" w:rsidR="00000000" w:rsidRPr="00000000">
              <w:rPr>
                <w:i w:val="1"/>
                <w:rtl w:val="0"/>
              </w:rPr>
              <w:t xml:space="preserve">Through successful work with fundraising committees and staff net the following amounts in each category/campaign by fiscal year end:</w:t>
            </w:r>
          </w:p>
          <w:p w:rsidR="00000000" w:rsidDel="00000000" w:rsidP="00000000" w:rsidRDefault="00000000" w:rsidRPr="00000000" w14:paraId="00000024">
            <w:pPr>
              <w:numPr>
                <w:ilvl w:val="0"/>
                <w:numId w:val="2"/>
              </w:numPr>
              <w:spacing w:line="240" w:lineRule="auto"/>
              <w:ind w:left="360" w:hanging="360"/>
              <w:rPr>
                <w:i w:val="1"/>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360" w:hanging="360"/>
              <w:rPr>
                <w:i w:val="1"/>
              </w:rPr>
            </w:pPr>
            <w:r w:rsidDel="00000000" w:rsidR="00000000" w:rsidRPr="00000000">
              <w:rPr>
                <w:rtl w:val="0"/>
              </w:rPr>
            </w:r>
          </w:p>
        </w:tc>
      </w:tr>
    </w:tbl>
    <w:p w:rsidR="00000000" w:rsidDel="00000000" w:rsidP="00000000" w:rsidRDefault="00000000" w:rsidRPr="00000000" w14:paraId="00000026">
      <w:pPr>
        <w:spacing w:line="360" w:lineRule="auto"/>
        <w:ind w:left="0" w:firstLine="0"/>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7">
      <w:pPr>
        <w:spacing w:line="360" w:lineRule="auto"/>
        <w:rPr>
          <w:rFonts w:ascii="Open Sans" w:cs="Open Sans" w:eastAsia="Open Sans" w:hAnsi="Open Sans"/>
        </w:rPr>
      </w:pPr>
      <w:r w:rsidDel="00000000" w:rsidR="00000000" w:rsidRPr="00000000">
        <w:rPr>
          <w:rFonts w:ascii="Open Sans" w:cs="Open Sans" w:eastAsia="Open Sans" w:hAnsi="Open Sans"/>
          <w:sz w:val="24"/>
          <w:szCs w:val="24"/>
          <w:rtl w:val="0"/>
        </w:rPr>
        <w:t xml:space="preserve">MEANS TO ACHIEVE OBJECTIVE GOALS:</w:t>
      </w:r>
      <w:r w:rsidDel="00000000" w:rsidR="00000000" w:rsidRPr="00000000">
        <w:rPr>
          <w:rtl w:val="0"/>
        </w:rPr>
      </w:r>
    </w:p>
    <w:tbl>
      <w:tblPr>
        <w:tblStyle w:val="Table4"/>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8">
            <w:pPr>
              <w:numPr>
                <w:ilvl w:val="0"/>
                <w:numId w:val="3"/>
              </w:numPr>
              <w:spacing w:line="240" w:lineRule="auto"/>
              <w:ind w:left="360" w:hanging="360"/>
              <w:rPr>
                <w:i w:val="1"/>
              </w:rPr>
            </w:pPr>
            <w:r w:rsidDel="00000000" w:rsidR="00000000" w:rsidRPr="00000000">
              <w:rPr>
                <w:i w:val="1"/>
                <w:rtl w:val="0"/>
              </w:rPr>
              <w:t xml:space="preserve">Train fundraising committees accordingly.</w:t>
            </w:r>
          </w:p>
          <w:p w:rsidR="00000000" w:rsidDel="00000000" w:rsidP="00000000" w:rsidRDefault="00000000" w:rsidRPr="00000000" w14:paraId="00000029">
            <w:pPr>
              <w:numPr>
                <w:ilvl w:val="0"/>
                <w:numId w:val="3"/>
              </w:numPr>
              <w:spacing w:line="240" w:lineRule="auto"/>
              <w:ind w:left="360" w:hanging="360"/>
              <w:rPr>
                <w:i w:val="1"/>
              </w:rPr>
            </w:pPr>
            <w:r w:rsidDel="00000000" w:rsidR="00000000" w:rsidRPr="00000000">
              <w:rPr>
                <w:i w:val="1"/>
                <w:rtl w:val="0"/>
              </w:rPr>
              <w:t xml:space="preserve">Engage them in making the roadmap for their success.</w:t>
            </w:r>
          </w:p>
          <w:p w:rsidR="00000000" w:rsidDel="00000000" w:rsidP="00000000" w:rsidRDefault="00000000" w:rsidRPr="00000000" w14:paraId="0000002A">
            <w:pPr>
              <w:numPr>
                <w:ilvl w:val="0"/>
                <w:numId w:val="3"/>
              </w:numPr>
              <w:spacing w:line="240" w:lineRule="auto"/>
              <w:ind w:left="360" w:hanging="360"/>
              <w:rPr>
                <w:i w:val="1"/>
              </w:rPr>
            </w:pPr>
            <w:r w:rsidDel="00000000" w:rsidR="00000000" w:rsidRPr="00000000">
              <w:rPr>
                <w:i w:val="1"/>
                <w:rtl w:val="0"/>
              </w:rPr>
              <w:t xml:space="preserve">Encourage them to set and achieve their own goals related to this plan. </w:t>
            </w:r>
          </w:p>
          <w:p w:rsidR="00000000" w:rsidDel="00000000" w:rsidP="00000000" w:rsidRDefault="00000000" w:rsidRPr="00000000" w14:paraId="0000002B">
            <w:pPr>
              <w:numPr>
                <w:ilvl w:val="0"/>
                <w:numId w:val="3"/>
              </w:numPr>
              <w:spacing w:line="240" w:lineRule="auto"/>
              <w:ind w:left="360" w:hanging="360"/>
              <w:rPr>
                <w:i w:val="1"/>
              </w:rPr>
            </w:pPr>
            <w:r w:rsidDel="00000000" w:rsidR="00000000" w:rsidRPr="00000000">
              <w:rPr>
                <w:i w:val="1"/>
                <w:rtl w:val="0"/>
              </w:rPr>
              <w:t xml:space="preserve">Evaluate and improve existing events. </w:t>
            </w:r>
          </w:p>
          <w:p w:rsidR="00000000" w:rsidDel="00000000" w:rsidP="00000000" w:rsidRDefault="00000000" w:rsidRPr="00000000" w14:paraId="0000002C">
            <w:pPr>
              <w:numPr>
                <w:ilvl w:val="0"/>
                <w:numId w:val="3"/>
              </w:numPr>
              <w:spacing w:line="240" w:lineRule="auto"/>
              <w:ind w:left="360" w:hanging="360"/>
              <w:rPr>
                <w:i w:val="1"/>
              </w:rPr>
            </w:pPr>
            <w:r w:rsidDel="00000000" w:rsidR="00000000" w:rsidRPr="00000000">
              <w:rPr>
                <w:i w:val="1"/>
                <w:rtl w:val="0"/>
              </w:rPr>
              <w:t xml:space="preserve">Coordinate Development campaigns with Program/Recruitment campaigns to build stronger relationships with donors.</w:t>
            </w:r>
          </w:p>
        </w:tc>
      </w:tr>
    </w:tbl>
    <w:p w:rsidR="00000000" w:rsidDel="00000000" w:rsidP="00000000" w:rsidRDefault="00000000" w:rsidRPr="00000000" w14:paraId="0000002D">
      <w:pPr>
        <w:spacing w:line="36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E">
      <w:pPr>
        <w:spacing w:line="360" w:lineRule="auto"/>
        <w:rPr>
          <w:rFonts w:ascii="Open Sans" w:cs="Open Sans" w:eastAsia="Open Sans" w:hAnsi="Open Sans"/>
        </w:rPr>
      </w:pPr>
      <w:r w:rsidDel="00000000" w:rsidR="00000000" w:rsidRPr="00000000">
        <w:rPr>
          <w:rFonts w:ascii="Open Sans" w:cs="Open Sans" w:eastAsia="Open Sans" w:hAnsi="Open Sans"/>
          <w:sz w:val="24"/>
          <w:szCs w:val="24"/>
          <w:rtl w:val="0"/>
        </w:rPr>
        <w:t xml:space="preserve">ADDITIONAL GOALS/IDEAS: </w:t>
      </w:r>
      <w:r w:rsidDel="00000000" w:rsidR="00000000" w:rsidRPr="00000000">
        <w:rPr>
          <w:rtl w:val="0"/>
        </w:rPr>
      </w:r>
    </w:p>
    <w:tbl>
      <w:tblPr>
        <w:tblStyle w:val="Table5"/>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1"/>
              </w:numPr>
              <w:spacing w:line="240" w:lineRule="auto"/>
              <w:ind w:left="360" w:hanging="360"/>
              <w:rPr>
                <w:i w:val="1"/>
              </w:rPr>
            </w:pPr>
            <w:r w:rsidDel="00000000" w:rsidR="00000000" w:rsidRPr="00000000">
              <w:rPr>
                <w:i w:val="1"/>
                <w:rtl w:val="0"/>
              </w:rPr>
              <w:t xml:space="preserve">Donor survey</w:t>
            </w:r>
          </w:p>
          <w:p w:rsidR="00000000" w:rsidDel="00000000" w:rsidP="00000000" w:rsidRDefault="00000000" w:rsidRPr="00000000" w14:paraId="00000030">
            <w:pPr>
              <w:widowControl w:val="0"/>
              <w:numPr>
                <w:ilvl w:val="0"/>
                <w:numId w:val="1"/>
              </w:numPr>
              <w:spacing w:line="240" w:lineRule="auto"/>
              <w:ind w:left="360" w:hanging="360"/>
              <w:rPr>
                <w:i w:val="1"/>
              </w:rPr>
            </w:pPr>
            <w:r w:rsidDel="00000000" w:rsidR="00000000" w:rsidRPr="00000000">
              <w:rPr>
                <w:i w:val="1"/>
                <w:rtl w:val="0"/>
              </w:rPr>
              <w:t xml:space="preserve">Weekly “thank you” calls from daily deposit list</w:t>
            </w:r>
          </w:p>
          <w:p w:rsidR="00000000" w:rsidDel="00000000" w:rsidP="00000000" w:rsidRDefault="00000000" w:rsidRPr="00000000" w14:paraId="00000031">
            <w:pPr>
              <w:widowControl w:val="0"/>
              <w:numPr>
                <w:ilvl w:val="0"/>
                <w:numId w:val="1"/>
              </w:numPr>
              <w:spacing w:line="240" w:lineRule="auto"/>
              <w:ind w:left="360" w:hanging="360"/>
              <w:rPr>
                <w:i w:val="1"/>
              </w:rPr>
            </w:pPr>
            <w:r w:rsidDel="00000000" w:rsidR="00000000" w:rsidRPr="00000000">
              <w:rPr>
                <w:i w:val="1"/>
                <w:rtl w:val="0"/>
              </w:rPr>
              <w:t xml:space="preserve">Solicitations written in varied voices—volunteer, program staff, program participant/beneficiary, donor, etc.</w:t>
            </w:r>
            <w:r w:rsidDel="00000000" w:rsidR="00000000" w:rsidRPr="00000000">
              <w:rPr>
                <w:rtl w:val="0"/>
              </w:rPr>
            </w:r>
          </w:p>
        </w:tc>
      </w:tr>
    </w:tbl>
    <w:p w:rsidR="00000000" w:rsidDel="00000000" w:rsidP="00000000" w:rsidRDefault="00000000" w:rsidRPr="00000000" w14:paraId="00000032">
      <w:pPr>
        <w:pStyle w:val="Heading1"/>
        <w:spacing w:line="360" w:lineRule="auto"/>
        <w:rPr/>
      </w:pPr>
      <w:bookmarkStart w:colFirst="0" w:colLast="0" w:name="_bq81jr1rmvz0" w:id="1"/>
      <w:bookmarkEnd w:id="1"/>
      <w:r w:rsidDel="00000000" w:rsidR="00000000" w:rsidRPr="00000000">
        <w:rPr>
          <w:rtl w:val="0"/>
        </w:rPr>
        <w:t xml:space="preserve">OBJECTIVE: </w:t>
      </w:r>
    </w:p>
    <w:tbl>
      <w:tblPr>
        <w:tblStyle w:val="Table6"/>
        <w:tblW w:w="9360.0" w:type="dxa"/>
        <w:jc w:val="left"/>
        <w:tblLayout w:type="fixed"/>
        <w:tblLook w:val="0600"/>
      </w:tblPr>
      <w:tblGrid>
        <w:gridCol w:w="9360"/>
        <w:tblGridChange w:id="0">
          <w:tblGrid>
            <w:gridCol w:w="9360"/>
          </w:tblGrid>
        </w:tblGridChange>
      </w:tblGrid>
      <w:tr>
        <w:trPr>
          <w:cantSplit w:val="0"/>
          <w:trHeight w:val="1302.9980468749998"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r>
          </w:p>
        </w:tc>
      </w:tr>
    </w:tbl>
    <w:p w:rsidR="00000000" w:rsidDel="00000000" w:rsidP="00000000" w:rsidRDefault="00000000" w:rsidRPr="00000000" w14:paraId="00000038">
      <w:pPr>
        <w:rPr>
          <w:sz w:val="18"/>
          <w:szCs w:val="18"/>
        </w:rPr>
      </w:pPr>
      <w:r w:rsidDel="00000000" w:rsidR="00000000" w:rsidRPr="00000000">
        <w:rPr>
          <w:rtl w:val="0"/>
        </w:rPr>
      </w:r>
    </w:p>
    <w:p w:rsidR="00000000" w:rsidDel="00000000" w:rsidP="00000000" w:rsidRDefault="00000000" w:rsidRPr="00000000" w14:paraId="00000039">
      <w:pPr>
        <w:rPr/>
      </w:pPr>
      <w:r w:rsidDel="00000000" w:rsidR="00000000" w:rsidRPr="00000000">
        <w:rPr>
          <w:sz w:val="24"/>
          <w:szCs w:val="24"/>
          <w:rtl w:val="0"/>
        </w:rPr>
        <w:t xml:space="preserve">WAYS TO MAKE THIS A MEANINGFUL TOOL TO KEEP ON TRACK:</w:t>
      </w:r>
      <w:r w:rsidDel="00000000" w:rsidR="00000000" w:rsidRPr="00000000">
        <w:rPr>
          <w:rtl w:val="0"/>
        </w:rPr>
      </w:r>
    </w:p>
    <w:tbl>
      <w:tblPr>
        <w:tblStyle w:val="Table7"/>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1.</w:t>
            </w:r>
          </w:p>
          <w:p w:rsidR="00000000" w:rsidDel="00000000" w:rsidP="00000000" w:rsidRDefault="00000000" w:rsidRPr="00000000" w14:paraId="0000003B">
            <w:pPr>
              <w:widowControl w:val="0"/>
              <w:spacing w:line="240" w:lineRule="auto"/>
              <w:rPr/>
            </w:pPr>
            <w:r w:rsidDel="00000000" w:rsidR="00000000" w:rsidRPr="00000000">
              <w:rPr>
                <w:rtl w:val="0"/>
              </w:rPr>
              <w:t xml:space="preserve">2.</w:t>
            </w:r>
          </w:p>
          <w:p w:rsidR="00000000" w:rsidDel="00000000" w:rsidP="00000000" w:rsidRDefault="00000000" w:rsidRPr="00000000" w14:paraId="0000003C">
            <w:pPr>
              <w:widowControl w:val="0"/>
              <w:spacing w:line="240" w:lineRule="auto"/>
              <w:rPr/>
            </w:pPr>
            <w:r w:rsidDel="00000000" w:rsidR="00000000" w:rsidRPr="00000000">
              <w:rPr>
                <w:rtl w:val="0"/>
              </w:rPr>
              <w:t xml:space="preserve">3.</w:t>
            </w:r>
          </w:p>
          <w:p w:rsidR="00000000" w:rsidDel="00000000" w:rsidP="00000000" w:rsidRDefault="00000000" w:rsidRPr="00000000" w14:paraId="0000003D">
            <w:pPr>
              <w:widowControl w:val="0"/>
              <w:spacing w:line="240" w:lineRule="auto"/>
              <w:rPr/>
            </w:pPr>
            <w:r w:rsidDel="00000000" w:rsidR="00000000" w:rsidRPr="00000000">
              <w:rPr>
                <w:rtl w:val="0"/>
              </w:rPr>
            </w:r>
          </w:p>
        </w:tc>
      </w:tr>
    </w:tbl>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spacing w:line="240" w:lineRule="auto"/>
        <w:rPr>
          <w:sz w:val="24"/>
          <w:szCs w:val="24"/>
        </w:rPr>
      </w:pPr>
      <w:r w:rsidDel="00000000" w:rsidR="00000000" w:rsidRPr="00000000">
        <w:rPr>
          <w:sz w:val="24"/>
          <w:szCs w:val="24"/>
          <w:rtl w:val="0"/>
        </w:rPr>
        <w:t xml:space="preserve">OBJECTIVE GOALS: </w:t>
      </w:r>
    </w:p>
    <w:p w:rsidR="00000000" w:rsidDel="00000000" w:rsidP="00000000" w:rsidRDefault="00000000" w:rsidRPr="00000000" w14:paraId="00000040">
      <w:pPr>
        <w:spacing w:line="240" w:lineRule="auto"/>
        <w:rPr>
          <w:color w:val="666666"/>
          <w:sz w:val="20"/>
          <w:szCs w:val="20"/>
        </w:rPr>
      </w:pPr>
      <w:r w:rsidDel="00000000" w:rsidR="00000000" w:rsidRPr="00000000">
        <w:rPr>
          <w:color w:val="666666"/>
          <w:sz w:val="16"/>
          <w:szCs w:val="16"/>
          <w:rtl w:val="0"/>
        </w:rPr>
        <w:t xml:space="preserve">Through successful work with fundraising committees and staff </w:t>
      </w:r>
      <w:r w:rsidDel="00000000" w:rsidR="00000000" w:rsidRPr="00000000">
        <w:rPr>
          <w:b w:val="1"/>
          <w:i w:val="1"/>
          <w:color w:val="666666"/>
          <w:sz w:val="16"/>
          <w:szCs w:val="16"/>
          <w:u w:val="single"/>
          <w:rtl w:val="0"/>
        </w:rPr>
        <w:t xml:space="preserve">net</w:t>
      </w:r>
      <w:r w:rsidDel="00000000" w:rsidR="00000000" w:rsidRPr="00000000">
        <w:rPr>
          <w:color w:val="666666"/>
          <w:sz w:val="16"/>
          <w:szCs w:val="16"/>
          <w:rtl w:val="0"/>
        </w:rPr>
        <w:t xml:space="preserve"> the following amounts in each category by fiscal year end:</w:t>
      </w:r>
      <w:r w:rsidDel="00000000" w:rsidR="00000000" w:rsidRPr="00000000">
        <w:rPr>
          <w:rtl w:val="0"/>
        </w:rPr>
      </w:r>
    </w:p>
    <w:tbl>
      <w:tblPr>
        <w:tblStyle w:val="Table8"/>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1.</w:t>
            </w:r>
          </w:p>
          <w:p w:rsidR="00000000" w:rsidDel="00000000" w:rsidP="00000000" w:rsidRDefault="00000000" w:rsidRPr="00000000" w14:paraId="00000042">
            <w:pPr>
              <w:widowControl w:val="0"/>
              <w:spacing w:line="240" w:lineRule="auto"/>
              <w:rPr/>
            </w:pPr>
            <w:r w:rsidDel="00000000" w:rsidR="00000000" w:rsidRPr="00000000">
              <w:rPr>
                <w:rtl w:val="0"/>
              </w:rPr>
              <w:t xml:space="preserve">2.</w:t>
            </w:r>
          </w:p>
          <w:p w:rsidR="00000000" w:rsidDel="00000000" w:rsidP="00000000" w:rsidRDefault="00000000" w:rsidRPr="00000000" w14:paraId="00000043">
            <w:pPr>
              <w:widowControl w:val="0"/>
              <w:spacing w:line="240" w:lineRule="auto"/>
              <w:rPr/>
            </w:pPr>
            <w:r w:rsidDel="00000000" w:rsidR="00000000" w:rsidRPr="00000000">
              <w:rPr>
                <w:rtl w:val="0"/>
              </w:rPr>
              <w:t xml:space="preserve">3.</w:t>
            </w:r>
          </w:p>
          <w:p w:rsidR="00000000" w:rsidDel="00000000" w:rsidP="00000000" w:rsidRDefault="00000000" w:rsidRPr="00000000" w14:paraId="00000044">
            <w:pPr>
              <w:widowControl w:val="0"/>
              <w:spacing w:line="240" w:lineRule="auto"/>
              <w:rPr/>
            </w:pPr>
            <w:r w:rsidDel="00000000" w:rsidR="00000000" w:rsidRPr="00000000">
              <w:rPr>
                <w:rtl w:val="0"/>
              </w:rPr>
            </w:r>
          </w:p>
        </w:tc>
      </w:tr>
    </w:tbl>
    <w:p w:rsidR="00000000" w:rsidDel="00000000" w:rsidP="00000000" w:rsidRDefault="00000000" w:rsidRPr="00000000" w14:paraId="00000045">
      <w:pPr>
        <w:rPr>
          <w:b w:val="1"/>
          <w:sz w:val="18"/>
          <w:szCs w:val="18"/>
        </w:rPr>
      </w:pPr>
      <w:r w:rsidDel="00000000" w:rsidR="00000000" w:rsidRPr="00000000">
        <w:rPr>
          <w:rtl w:val="0"/>
        </w:rPr>
      </w:r>
    </w:p>
    <w:p w:rsidR="00000000" w:rsidDel="00000000" w:rsidP="00000000" w:rsidRDefault="00000000" w:rsidRPr="00000000" w14:paraId="00000046">
      <w:pPr>
        <w:rPr/>
      </w:pPr>
      <w:r w:rsidDel="00000000" w:rsidR="00000000" w:rsidRPr="00000000">
        <w:rPr>
          <w:sz w:val="24"/>
          <w:szCs w:val="24"/>
          <w:rtl w:val="0"/>
        </w:rPr>
        <w:t xml:space="preserve">MEANS TO ACHIEVE OBJECTIVE GOALS:</w:t>
      </w:r>
      <w:r w:rsidDel="00000000" w:rsidR="00000000" w:rsidRPr="00000000">
        <w:rPr>
          <w:rtl w:val="0"/>
        </w:rPr>
      </w:r>
    </w:p>
    <w:tbl>
      <w:tblPr>
        <w:tblStyle w:val="Table9"/>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1.</w:t>
            </w:r>
          </w:p>
          <w:p w:rsidR="00000000" w:rsidDel="00000000" w:rsidP="00000000" w:rsidRDefault="00000000" w:rsidRPr="00000000" w14:paraId="00000048">
            <w:pPr>
              <w:widowControl w:val="0"/>
              <w:spacing w:line="240" w:lineRule="auto"/>
              <w:rPr/>
            </w:pPr>
            <w:r w:rsidDel="00000000" w:rsidR="00000000" w:rsidRPr="00000000">
              <w:rPr>
                <w:rtl w:val="0"/>
              </w:rPr>
              <w:t xml:space="preserve">2.</w:t>
            </w:r>
          </w:p>
          <w:p w:rsidR="00000000" w:rsidDel="00000000" w:rsidP="00000000" w:rsidRDefault="00000000" w:rsidRPr="00000000" w14:paraId="00000049">
            <w:pPr>
              <w:widowControl w:val="0"/>
              <w:spacing w:line="240" w:lineRule="auto"/>
              <w:rPr/>
            </w:pPr>
            <w:r w:rsidDel="00000000" w:rsidR="00000000" w:rsidRPr="00000000">
              <w:rPr>
                <w:rtl w:val="0"/>
              </w:rPr>
              <w:t xml:space="preserve">3.</w:t>
            </w:r>
          </w:p>
          <w:p w:rsidR="00000000" w:rsidDel="00000000" w:rsidP="00000000" w:rsidRDefault="00000000" w:rsidRPr="00000000" w14:paraId="0000004A">
            <w:pPr>
              <w:widowControl w:val="0"/>
              <w:spacing w:line="240" w:lineRule="auto"/>
              <w:rPr/>
            </w:pPr>
            <w:r w:rsidDel="00000000" w:rsidR="00000000" w:rsidRPr="00000000">
              <w:rPr>
                <w:rtl w:val="0"/>
              </w:rPr>
            </w:r>
          </w:p>
        </w:tc>
      </w:tr>
    </w:tbl>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pPr>
      <w:r w:rsidDel="00000000" w:rsidR="00000000" w:rsidRPr="00000000">
        <w:rPr>
          <w:sz w:val="24"/>
          <w:szCs w:val="24"/>
          <w:rtl w:val="0"/>
        </w:rPr>
        <w:t xml:space="preserve">ADDITIONAL GOALS/IDEAS: </w:t>
      </w:r>
      <w:r w:rsidDel="00000000" w:rsidR="00000000" w:rsidRPr="00000000">
        <w:rPr>
          <w:rtl w:val="0"/>
        </w:rPr>
      </w:r>
    </w:p>
    <w:tbl>
      <w:tblPr>
        <w:tblStyle w:val="Table10"/>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1.</w:t>
            </w:r>
          </w:p>
          <w:p w:rsidR="00000000" w:rsidDel="00000000" w:rsidP="00000000" w:rsidRDefault="00000000" w:rsidRPr="00000000" w14:paraId="0000004E">
            <w:pPr>
              <w:widowControl w:val="0"/>
              <w:spacing w:line="240" w:lineRule="auto"/>
              <w:rPr/>
            </w:pPr>
            <w:r w:rsidDel="00000000" w:rsidR="00000000" w:rsidRPr="00000000">
              <w:rPr>
                <w:rtl w:val="0"/>
              </w:rPr>
              <w:t xml:space="preserve">2.</w:t>
            </w:r>
          </w:p>
          <w:p w:rsidR="00000000" w:rsidDel="00000000" w:rsidP="00000000" w:rsidRDefault="00000000" w:rsidRPr="00000000" w14:paraId="0000004F">
            <w:pPr>
              <w:widowControl w:val="0"/>
              <w:spacing w:line="240" w:lineRule="auto"/>
              <w:rPr/>
            </w:pPr>
            <w:r w:rsidDel="00000000" w:rsidR="00000000" w:rsidRPr="00000000">
              <w:rPr>
                <w:rtl w:val="0"/>
              </w:rPr>
              <w:t xml:space="preserve">3.</w:t>
            </w:r>
          </w:p>
          <w:p w:rsidR="00000000" w:rsidDel="00000000" w:rsidP="00000000" w:rsidRDefault="00000000" w:rsidRPr="00000000" w14:paraId="00000050">
            <w:pPr>
              <w:widowControl w:val="0"/>
              <w:spacing w:line="240" w:lineRule="auto"/>
              <w:rPr/>
            </w:pPr>
            <w:r w:rsidDel="00000000" w:rsidR="00000000" w:rsidRPr="00000000">
              <w:rPr>
                <w:rtl w:val="0"/>
              </w:rPr>
            </w:r>
          </w:p>
        </w:tc>
      </w:tr>
    </w:tbl>
    <w:p w:rsidR="00000000" w:rsidDel="00000000" w:rsidP="00000000" w:rsidRDefault="00000000" w:rsidRPr="00000000" w14:paraId="00000051">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52">
      <w:pPr>
        <w:spacing w:line="360" w:lineRule="auto"/>
        <w:ind w:left="0" w:firstLine="0"/>
        <w:rPr>
          <w:sz w:val="24"/>
          <w:szCs w:val="24"/>
        </w:rPr>
      </w:pPr>
      <w:r w:rsidDel="00000000" w:rsidR="00000000" w:rsidRPr="00000000">
        <w:rPr>
          <w:rtl w:val="0"/>
        </w:rPr>
      </w:r>
    </w:p>
    <w:tbl>
      <w:tblPr>
        <w:tblStyle w:val="Table11"/>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935"/>
        <w:gridCol w:w="6360"/>
        <w:tblGridChange w:id="0">
          <w:tblGrid>
            <w:gridCol w:w="1140"/>
            <w:gridCol w:w="1935"/>
            <w:gridCol w:w="6360"/>
          </w:tblGrid>
        </w:tblGridChange>
      </w:tblGrid>
      <w:tr>
        <w:trPr>
          <w:cantSplit w:val="0"/>
          <w:trHeight w:val="909.4531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pStyle w:val="Heading1"/>
              <w:spacing w:after="0" w:before="0" w:lineRule="auto"/>
              <w:rPr>
                <w:rFonts w:ascii="Open Sans" w:cs="Open Sans" w:eastAsia="Open Sans" w:hAnsi="Open Sans"/>
                <w:sz w:val="24"/>
                <w:szCs w:val="24"/>
              </w:rPr>
            </w:pPr>
            <w:bookmarkStart w:colFirst="0" w:colLast="0" w:name="_fjolljoewm9i" w:id="2"/>
            <w:bookmarkEnd w:id="2"/>
            <w:r w:rsidDel="00000000" w:rsidR="00000000" w:rsidRPr="00000000">
              <w:rPr>
                <w:rtl w:val="0"/>
              </w:rPr>
              <w:t xml:space="preserve">MONTH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color w:val="666666"/>
                <w:sz w:val="30"/>
                <w:szCs w:val="30"/>
              </w:rPr>
            </w:pPr>
            <w:r w:rsidDel="00000000" w:rsidR="00000000" w:rsidRPr="00000000">
              <w:rPr>
                <w:color w:val="666666"/>
                <w:sz w:val="16"/>
                <w:szCs w:val="16"/>
                <w:rtl w:val="0"/>
              </w:rPr>
              <w:t xml:space="preserve">Backdating is crucial here! For example, in the same month, your admin team may be paying invoices for a past event while running the mailing list for an upcoming campaign. The goal is to use this tool not only to keep all team members on track, but to foster a true partnership in resource development by respecting each team’s time, work, strengths, and contributions. Some months are busier than others.  We can acknowledge that, plan and adjust accordingly here. Clear is kind.  Unclear is unkind.  </w:t>
            </w:r>
            <w:r w:rsidDel="00000000" w:rsidR="00000000" w:rsidRPr="00000000">
              <w:rPr>
                <w:rtl w:val="0"/>
              </w:rPr>
            </w:r>
          </w:p>
        </w:tc>
      </w:tr>
    </w:tbl>
    <w:p w:rsidR="00000000" w:rsidDel="00000000" w:rsidP="00000000" w:rsidRDefault="00000000" w:rsidRPr="00000000" w14:paraId="00000056">
      <w:pPr>
        <w:rPr>
          <w:rFonts w:ascii="Open Sans" w:cs="Open Sans" w:eastAsia="Open Sans" w:hAnsi="Open Sans"/>
        </w:rPr>
      </w:pPr>
      <w:r w:rsidDel="00000000" w:rsidR="00000000" w:rsidRPr="00000000">
        <w:rPr>
          <w:sz w:val="24"/>
          <w:szCs w:val="24"/>
          <w:rtl w:val="0"/>
        </w:rPr>
        <w:br w:type="textWrapping"/>
      </w:r>
      <w:r w:rsidDel="00000000" w:rsidR="00000000" w:rsidRPr="00000000">
        <w:rPr>
          <w:rFonts w:ascii="Open Sans" w:cs="Open Sans" w:eastAsia="Open Sans" w:hAnsi="Open Sans"/>
          <w:rtl w:val="0"/>
        </w:rPr>
        <w:t xml:space="preserve">ADMINISTRATIVE SUPPORT</w:t>
        <w:tab/>
        <w:tab/>
        <w:tab/>
        <w:tab/>
        <w:t xml:space="preserve">S</w:t>
      </w:r>
      <w:r w:rsidDel="00000000" w:rsidR="00000000" w:rsidRPr="00000000">
        <w:rPr>
          <w:rtl w:val="0"/>
        </w:rPr>
        <w:t xml:space="preserve">TAFF LEAD:</w:t>
      </w:r>
      <w:r w:rsidDel="00000000" w:rsidR="00000000" w:rsidRPr="00000000">
        <w:rPr>
          <w:rtl w:val="0"/>
        </w:rPr>
      </w:r>
    </w:p>
    <w:tbl>
      <w:tblPr>
        <w:tblStyle w:val="Table12"/>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w:t>
            </w:r>
          </w:p>
          <w:p w:rsidR="00000000" w:rsidDel="00000000" w:rsidP="00000000" w:rsidRDefault="00000000" w:rsidRPr="00000000" w14:paraId="0000005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3.</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5B">
      <w:pPr>
        <w:rPr>
          <w:rFonts w:ascii="Open Sans" w:cs="Open Sans" w:eastAsia="Open Sans" w:hAnsi="Open Sans"/>
        </w:rPr>
      </w:pPr>
      <w:r w:rsidDel="00000000" w:rsidR="00000000" w:rsidRPr="00000000">
        <w:rPr>
          <w:rtl w:val="0"/>
        </w:rPr>
      </w:r>
    </w:p>
    <w:p w:rsidR="00000000" w:rsidDel="00000000" w:rsidP="00000000" w:rsidRDefault="00000000" w:rsidRPr="00000000" w14:paraId="0000005C">
      <w:pPr>
        <w:rPr>
          <w:rFonts w:ascii="Open Sans" w:cs="Open Sans" w:eastAsia="Open Sans" w:hAnsi="Open Sans"/>
        </w:rPr>
      </w:pPr>
      <w:r w:rsidDel="00000000" w:rsidR="00000000" w:rsidRPr="00000000">
        <w:rPr>
          <w:rFonts w:ascii="Open Sans" w:cs="Open Sans" w:eastAsia="Open Sans" w:hAnsi="Open Sans"/>
          <w:rtl w:val="0"/>
        </w:rPr>
        <w:t xml:space="preserve">VOLUNTEER</w:t>
      </w:r>
      <w:r w:rsidDel="00000000" w:rsidR="00000000" w:rsidRPr="00000000">
        <w:rPr>
          <w:rtl w:val="0"/>
        </w:rPr>
        <w:t xml:space="preserve"> MANAGEMENT</w:t>
      </w:r>
      <w:r w:rsidDel="00000000" w:rsidR="00000000" w:rsidRPr="00000000">
        <w:rPr>
          <w:rFonts w:ascii="Open Sans" w:cs="Open Sans" w:eastAsia="Open Sans" w:hAnsi="Open Sans"/>
          <w:rtl w:val="0"/>
        </w:rPr>
        <w:tab/>
        <w:tab/>
        <w:tab/>
        <w:tab/>
      </w:r>
      <w:r w:rsidDel="00000000" w:rsidR="00000000" w:rsidRPr="00000000">
        <w:rPr>
          <w:rtl w:val="0"/>
        </w:rPr>
        <w:t xml:space="preserve">STAFF LEAD:</w:t>
      </w:r>
      <w:r w:rsidDel="00000000" w:rsidR="00000000" w:rsidRPr="00000000">
        <w:rPr>
          <w:rtl w:val="0"/>
        </w:rPr>
      </w:r>
    </w:p>
    <w:tbl>
      <w:tblPr>
        <w:tblStyle w:val="Table13"/>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w:t>
            </w:r>
          </w:p>
          <w:p w:rsidR="00000000" w:rsidDel="00000000" w:rsidP="00000000" w:rsidRDefault="00000000" w:rsidRPr="00000000" w14:paraId="0000005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w:t>
            </w:r>
          </w:p>
          <w:p w:rsidR="00000000" w:rsidDel="00000000" w:rsidP="00000000" w:rsidRDefault="00000000" w:rsidRPr="00000000" w14:paraId="0000005F">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w:t>
            </w:r>
          </w:p>
        </w:tc>
      </w:tr>
    </w:tbl>
    <w:p w:rsidR="00000000" w:rsidDel="00000000" w:rsidP="00000000" w:rsidRDefault="00000000" w:rsidRPr="00000000" w14:paraId="00000060">
      <w:pPr>
        <w:rPr>
          <w:rFonts w:ascii="Open Sans" w:cs="Open Sans" w:eastAsia="Open Sans" w:hAnsi="Open Sans"/>
        </w:rPr>
      </w:pPr>
      <w:r w:rsidDel="00000000" w:rsidR="00000000" w:rsidRPr="00000000">
        <w:rPr>
          <w:rtl w:val="0"/>
        </w:rPr>
      </w:r>
    </w:p>
    <w:p w:rsidR="00000000" w:rsidDel="00000000" w:rsidP="00000000" w:rsidRDefault="00000000" w:rsidRPr="00000000" w14:paraId="00000061">
      <w:pPr>
        <w:rPr>
          <w:rFonts w:ascii="Open Sans" w:cs="Open Sans" w:eastAsia="Open Sans" w:hAnsi="Open Sans"/>
        </w:rPr>
      </w:pPr>
      <w:r w:rsidDel="00000000" w:rsidR="00000000" w:rsidRPr="00000000">
        <w:rPr>
          <w:rFonts w:ascii="Open Sans" w:cs="Open Sans" w:eastAsia="Open Sans" w:hAnsi="Open Sans"/>
          <w:rtl w:val="0"/>
        </w:rPr>
        <w:t xml:space="preserve">MARKETING/PUBLIC RELATIONS</w:t>
        <w:tab/>
        <w:tab/>
        <w:tab/>
      </w:r>
      <w:r w:rsidDel="00000000" w:rsidR="00000000" w:rsidRPr="00000000">
        <w:rPr>
          <w:rtl w:val="0"/>
        </w:rPr>
        <w:t xml:space="preserve">STAFF LEAD:</w:t>
      </w:r>
      <w:r w:rsidDel="00000000" w:rsidR="00000000" w:rsidRPr="00000000">
        <w:rPr>
          <w:rtl w:val="0"/>
        </w:rPr>
      </w:r>
    </w:p>
    <w:tbl>
      <w:tblPr>
        <w:tblStyle w:val="Table14"/>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w:t>
            </w:r>
          </w:p>
          <w:p w:rsidR="00000000" w:rsidDel="00000000" w:rsidP="00000000" w:rsidRDefault="00000000" w:rsidRPr="00000000" w14:paraId="0000006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w:t>
            </w:r>
          </w:p>
          <w:p w:rsidR="00000000" w:rsidDel="00000000" w:rsidP="00000000" w:rsidRDefault="00000000" w:rsidRPr="00000000" w14:paraId="0000006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w:t>
            </w:r>
          </w:p>
        </w:tc>
      </w:tr>
    </w:tbl>
    <w:p w:rsidR="00000000" w:rsidDel="00000000" w:rsidP="00000000" w:rsidRDefault="00000000" w:rsidRPr="00000000" w14:paraId="00000065">
      <w:pPr>
        <w:rPr>
          <w:rFonts w:ascii="Open Sans" w:cs="Open Sans" w:eastAsia="Open Sans" w:hAnsi="Open Sans"/>
        </w:rPr>
      </w:pPr>
      <w:r w:rsidDel="00000000" w:rsidR="00000000" w:rsidRPr="00000000">
        <w:rPr>
          <w:rtl w:val="0"/>
        </w:rPr>
      </w:r>
    </w:p>
    <w:p w:rsidR="00000000" w:rsidDel="00000000" w:rsidP="00000000" w:rsidRDefault="00000000" w:rsidRPr="00000000" w14:paraId="00000066">
      <w:pPr>
        <w:rPr>
          <w:rFonts w:ascii="Open Sans" w:cs="Open Sans" w:eastAsia="Open Sans" w:hAnsi="Open Sans"/>
        </w:rPr>
      </w:pPr>
      <w:r w:rsidDel="00000000" w:rsidR="00000000" w:rsidRPr="00000000">
        <w:rPr>
          <w:rFonts w:ascii="Open Sans" w:cs="Open Sans" w:eastAsia="Open Sans" w:hAnsi="Open Sans"/>
          <w:rtl w:val="0"/>
        </w:rPr>
        <w:t xml:space="preserve">PROGRAM SUPPORT</w:t>
        <w:tab/>
        <w:tab/>
        <w:tab/>
        <w:tab/>
        <w:tab/>
      </w:r>
      <w:r w:rsidDel="00000000" w:rsidR="00000000" w:rsidRPr="00000000">
        <w:rPr>
          <w:rtl w:val="0"/>
        </w:rPr>
        <w:t xml:space="preserve">STAFF LEAD:</w:t>
      </w:r>
      <w:r w:rsidDel="00000000" w:rsidR="00000000" w:rsidRPr="00000000">
        <w:rPr>
          <w:rtl w:val="0"/>
        </w:rPr>
      </w:r>
    </w:p>
    <w:tbl>
      <w:tblPr>
        <w:tblStyle w:val="Table15"/>
        <w:tblW w:w="9360.0" w:type="dxa"/>
        <w:jc w:val="left"/>
        <w:tblLayout w:type="fixed"/>
        <w:tblLook w:val="0600"/>
      </w:tblPr>
      <w:tblGrid>
        <w:gridCol w:w="9360"/>
        <w:tblGridChange w:id="0">
          <w:tblGrid>
            <w:gridCol w:w="9360"/>
          </w:tblGrid>
        </w:tblGridChange>
      </w:tblGrid>
      <w:tr>
        <w:trPr>
          <w:cantSplit w:val="0"/>
          <w:trHeight w:val="1362.9980468749998"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w:t>
            </w:r>
          </w:p>
          <w:p w:rsidR="00000000" w:rsidDel="00000000" w:rsidP="00000000" w:rsidRDefault="00000000" w:rsidRPr="00000000" w14:paraId="0000006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w:t>
            </w:r>
          </w:p>
          <w:p w:rsidR="00000000" w:rsidDel="00000000" w:rsidP="00000000" w:rsidRDefault="00000000" w:rsidRPr="00000000" w14:paraId="0000006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w:t>
            </w:r>
          </w:p>
        </w:tc>
      </w:tr>
    </w:tbl>
    <w:p w:rsidR="00000000" w:rsidDel="00000000" w:rsidP="00000000" w:rsidRDefault="00000000" w:rsidRPr="00000000" w14:paraId="0000006A">
      <w:pPr>
        <w:rPr>
          <w:rFonts w:ascii="Open Sans" w:cs="Open Sans" w:eastAsia="Open Sans" w:hAnsi="Open Sans"/>
        </w:rPr>
      </w:pPr>
      <w:r w:rsidDel="00000000" w:rsidR="00000000" w:rsidRPr="00000000">
        <w:rPr>
          <w:rtl w:val="0"/>
        </w:rPr>
      </w:r>
    </w:p>
    <w:p w:rsidR="00000000" w:rsidDel="00000000" w:rsidP="00000000" w:rsidRDefault="00000000" w:rsidRPr="00000000" w14:paraId="0000006B">
      <w:pPr>
        <w:rPr>
          <w:rFonts w:ascii="Open Sans" w:cs="Open Sans" w:eastAsia="Open Sans" w:hAnsi="Open Sans"/>
        </w:rPr>
      </w:pPr>
      <w:r w:rsidDel="00000000" w:rsidR="00000000" w:rsidRPr="00000000">
        <w:rPr>
          <w:rFonts w:ascii="Open Sans" w:cs="Open Sans" w:eastAsia="Open Sans" w:hAnsi="Open Sans"/>
          <w:rtl w:val="0"/>
        </w:rPr>
        <w:t xml:space="preserve">KEY MEETING DATES</w:t>
        <w:tab/>
        <w:tab/>
        <w:tab/>
        <w:tab/>
        <w:tab/>
      </w:r>
      <w:r w:rsidDel="00000000" w:rsidR="00000000" w:rsidRPr="00000000">
        <w:rPr>
          <w:rtl w:val="0"/>
        </w:rPr>
        <w:t xml:space="preserve">STAFF LEAD:</w:t>
      </w:r>
      <w:r w:rsidDel="00000000" w:rsidR="00000000" w:rsidRPr="00000000">
        <w:rPr>
          <w:rtl w:val="0"/>
        </w:rPr>
      </w:r>
    </w:p>
    <w:tbl>
      <w:tblPr>
        <w:tblStyle w:val="Table16"/>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 B</w:t>
            </w:r>
            <w:r w:rsidDel="00000000" w:rsidR="00000000" w:rsidRPr="00000000">
              <w:rPr>
                <w:rtl w:val="0"/>
              </w:rPr>
              <w:t xml:space="preserve">oard:</w:t>
            </w: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Fonts w:ascii="Open Sans" w:cs="Open Sans" w:eastAsia="Open Sans" w:hAnsi="Open Sans"/>
                <w:rtl w:val="0"/>
              </w:rPr>
              <w:t xml:space="preserve">2. Staff:</w:t>
            </w:r>
            <w:r w:rsidDel="00000000" w:rsidR="00000000" w:rsidRPr="00000000">
              <w:rPr>
                <w:rtl w:val="0"/>
              </w:rPr>
            </w:r>
          </w:p>
          <w:p w:rsidR="00000000" w:rsidDel="00000000" w:rsidP="00000000" w:rsidRDefault="00000000" w:rsidRPr="00000000" w14:paraId="0000006E">
            <w:pPr>
              <w:widowControl w:val="0"/>
              <w:spacing w:line="240" w:lineRule="auto"/>
              <w:rPr/>
            </w:pPr>
            <w:r w:rsidDel="00000000" w:rsidR="00000000" w:rsidRPr="00000000">
              <w:rPr>
                <w:rFonts w:ascii="Open Sans" w:cs="Open Sans" w:eastAsia="Open Sans" w:hAnsi="Open Sans"/>
                <w:rtl w:val="0"/>
              </w:rPr>
              <w:t xml:space="preserve">3. C</w:t>
            </w:r>
            <w:r w:rsidDel="00000000" w:rsidR="00000000" w:rsidRPr="00000000">
              <w:rPr>
                <w:rtl w:val="0"/>
              </w:rPr>
              <w:t xml:space="preserve">ommittee:</w:t>
            </w:r>
          </w:p>
          <w:p w:rsidR="00000000" w:rsidDel="00000000" w:rsidP="00000000" w:rsidRDefault="00000000" w:rsidRPr="00000000" w14:paraId="0000006F">
            <w:pPr>
              <w:widowControl w:val="0"/>
              <w:spacing w:line="240" w:lineRule="auto"/>
              <w:rPr>
                <w:rFonts w:ascii="Open Sans" w:cs="Open Sans" w:eastAsia="Open Sans" w:hAnsi="Open Sans"/>
              </w:rPr>
            </w:pPr>
            <w:r w:rsidDel="00000000" w:rsidR="00000000" w:rsidRPr="00000000">
              <w:rPr>
                <w:rtl w:val="0"/>
              </w:rPr>
              <w:t xml:space="preserve">4. Others:</w:t>
            </w:r>
            <w:r w:rsidDel="00000000" w:rsidR="00000000" w:rsidRPr="00000000">
              <w:rPr>
                <w:rtl w:val="0"/>
              </w:rPr>
            </w:r>
          </w:p>
        </w:tc>
      </w:tr>
    </w:tbl>
    <w:p w:rsidR="00000000" w:rsidDel="00000000" w:rsidP="00000000" w:rsidRDefault="00000000" w:rsidRPr="00000000" w14:paraId="00000070">
      <w:pPr>
        <w:rPr>
          <w:rFonts w:ascii="Open Sans" w:cs="Open Sans" w:eastAsia="Open Sans" w:hAnsi="Open Sans"/>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08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2228850</wp:posOffset>
          </wp:positionH>
          <wp:positionV relativeFrom="paragraph">
            <wp:posOffset>-57530</wp:posOffset>
          </wp:positionV>
          <wp:extent cx="1490219" cy="6191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90219" cy="619125"/>
                  </a:xfrm>
                  <a:prstGeom prst="rect"/>
                  <a:ln/>
                </pic:spPr>
              </pic:pic>
            </a:graphicData>
          </a:graphic>
        </wp:anchor>
      </w:drawing>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-923924</wp:posOffset>
              </wp:positionH>
              <wp:positionV relativeFrom="paragraph">
                <wp:posOffset>558800</wp:posOffset>
              </wp:positionV>
              <wp:extent cx="7820025" cy="190500"/>
              <wp:effectExtent b="0" l="0" r="0" t="0"/>
              <wp:wrapNone/>
              <wp:docPr id="1" name=""/>
              <a:graphic>
                <a:graphicData uri="http://schemas.microsoft.com/office/word/2010/wordprocessingShape">
                  <wps:wsp>
                    <wps:cNvSpPr/>
                    <wps:cNvPr id="2" name="Shape 2"/>
                    <wps:spPr>
                      <a:xfrm>
                        <a:off x="-29250" y="-9450"/>
                        <a:ext cx="7649400" cy="117600"/>
                      </a:xfrm>
                      <a:prstGeom prst="rect">
                        <a:avLst/>
                      </a:prstGeom>
                      <a:solidFill>
                        <a:srgbClr val="03679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-923924</wp:posOffset>
              </wp:positionH>
              <wp:positionV relativeFrom="paragraph">
                <wp:posOffset>558800</wp:posOffset>
              </wp:positionV>
              <wp:extent cx="7820025" cy="19050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820025" cy="1905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rtl w:val="0"/>
      </w:rPr>
      <w:t xml:space="preserve"> </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-938212</wp:posOffset>
              </wp:positionH>
              <wp:positionV relativeFrom="paragraph">
                <wp:posOffset>552450</wp:posOffset>
              </wp:positionV>
              <wp:extent cx="7820025" cy="190500"/>
              <wp:effectExtent b="0" l="0" r="0" t="0"/>
              <wp:wrapNone/>
              <wp:docPr id="2" name=""/>
              <a:graphic>
                <a:graphicData uri="http://schemas.microsoft.com/office/word/2010/wordprocessingShape">
                  <wps:wsp>
                    <wps:cNvSpPr/>
                    <wps:cNvPr id="2" name="Shape 2"/>
                    <wps:spPr>
                      <a:xfrm>
                        <a:off x="-29250" y="-9450"/>
                        <a:ext cx="7649400" cy="117600"/>
                      </a:xfrm>
                      <a:prstGeom prst="rect">
                        <a:avLst/>
                      </a:prstGeom>
                      <a:solidFill>
                        <a:srgbClr val="016594"/>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-938212</wp:posOffset>
              </wp:positionH>
              <wp:positionV relativeFrom="paragraph">
                <wp:posOffset>552450</wp:posOffset>
              </wp:positionV>
              <wp:extent cx="7820025" cy="1905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20025" cy="1905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tabs>
        <w:tab w:val="center" w:leader="none" w:pos="4680"/>
        <w:tab w:val="right" w:leader="none" w:pos="9360"/>
      </w:tabs>
      <w:spacing w:line="240" w:lineRule="auto"/>
      <w:jc w:val="right"/>
      <w:rPr>
        <w:b w:val="1"/>
        <w:color w:val="016c9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-466724</wp:posOffset>
          </wp:positionH>
          <wp:positionV relativeFrom="paragraph">
            <wp:posOffset>-95249</wp:posOffset>
          </wp:positionV>
          <wp:extent cx="1971675" cy="814959"/>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71675" cy="814959"/>
                  </a:xfrm>
                  <a:prstGeom prst="rect"/>
                  <a:ln/>
                </pic:spPr>
              </pic:pic>
            </a:graphicData>
          </a:graphic>
        </wp:anchor>
      </w:drawing>
    </w:r>
  </w:p>
  <w:p w:rsidR="00000000" w:rsidDel="00000000" w:rsidP="00000000" w:rsidRDefault="00000000" w:rsidRPr="00000000" w14:paraId="00000073">
    <w:pPr>
      <w:tabs>
        <w:tab w:val="center" w:leader="none" w:pos="4680"/>
        <w:tab w:val="right" w:leader="none" w:pos="9360"/>
      </w:tabs>
      <w:spacing w:line="240" w:lineRule="auto"/>
      <w:ind w:right="-720"/>
      <w:jc w:val="right"/>
      <w:rPr>
        <w:rFonts w:ascii="Arial" w:cs="Arial" w:eastAsia="Arial" w:hAnsi="Arial"/>
      </w:rPr>
    </w:pPr>
    <w:r w:rsidDel="00000000" w:rsidR="00000000" w:rsidRPr="00000000">
      <w:rPr>
        <w:b w:val="1"/>
        <w:color w:val="016c98"/>
        <w:rtl w:val="0"/>
      </w:rPr>
      <w:t xml:space="preserve">Strategy  |  Support |  Success | Sustainability</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rFonts w:ascii="Open Sans" w:cs="Open Sans" w:eastAsia="Open Sans" w:hAnsi="Open Sans"/>
      <w:sz w:val="24"/>
      <w:szCs w:val="24"/>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Open Sans" w:cs="Open Sans" w:eastAsia="Open Sans" w:hAnsi="Open Sans"/>
      <w:b w:val="1"/>
      <w:sz w:val="43"/>
      <w:szCs w:val="43"/>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